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-49" w:tblpY="4"/>
        <w:tblW w:w="0" w:type="auto"/>
        <w:tblLayout w:type="fixed"/>
        <w:tblLook w:val="04A0"/>
      </w:tblPr>
      <w:tblGrid>
        <w:gridCol w:w="1877"/>
        <w:gridCol w:w="3082"/>
        <w:gridCol w:w="1373"/>
        <w:gridCol w:w="2227"/>
      </w:tblGrid>
      <w:tr w:rsidR="00AD10A2" w:rsidTr="00CB73A4">
        <w:trPr>
          <w:trHeight w:hRule="exact" w:val="566"/>
        </w:trPr>
        <w:tc>
          <w:tcPr>
            <w:tcW w:w="8559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48" w:lineRule="exact"/>
              <w:ind w:left="2059" w:right="-239"/>
              <w:rPr/>
            </w:pPr>
            <w:r>
              <w:rPr>
                <w:rFonts w:ascii="Calibri" w:hAnsi="Calibri" w:cs="Calibri"/>
                <w:u w:val="none"/>
                <w:sz w:val="28"/>
                <w:position w:val="0"/>
                <w:color w:val="000000"/>
                <w:noProof w:val="true"/>
                <w:spacing w:val="-3"/>
                <w:w w:val="100"/>
              </w:rPr>
              <w:t>OCEAN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8"/>
                <w:position w:val="0"/>
                <w:color w:val="000000"/>
                <w:noProof w:val="true"/>
                <w:spacing w:val="-3"/>
                <w:w w:val="100"/>
              </w:rPr>
              <w:t>BEACH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8"/>
                <w:position w:val="0"/>
                <w:color w:val="000000"/>
                <w:noProof w:val="true"/>
                <w:spacing w:val="-2"/>
                <w:w w:val="100"/>
              </w:rPr>
              <w:t>CARNIVAL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8"/>
                <w:position w:val="0"/>
                <w:color w:val="000000"/>
                <w:noProof w:val="true"/>
                <w:spacing w:val="-3"/>
                <w:w w:val="100"/>
              </w:rPr>
              <w:t>ENTRY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8"/>
                <w:position w:val="0"/>
                <w:color w:val="000000"/>
                <w:noProof w:val="true"/>
                <w:spacing w:val="-3"/>
                <w:w w:val="100"/>
              </w:rPr>
              <w:t>FORM</w:t>
            </w:r>
          </w:p>
        </w:tc>
      </w:tr>
      <w:tr w:rsidR="00AD10A2" w:rsidTr="00CB73A4">
        <w:trPr>
          <w:trHeight w:hRule="exact" w:val="561"/>
        </w:trPr>
        <w:tc>
          <w:tcPr>
            <w:tcW w:w="18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10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Name:</w:t>
            </w:r>
          </w:p>
        </w:tc>
        <w:tc>
          <w:tcPr>
            <w:tcW w:w="30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6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Age</w:t>
            </w:r>
          </w:p>
          <w:p w:rsidR="005A76FB" w:rsidRDefault="005A76FB" w:rsidP="005A76FB">
            <w:pPr>
              <w:spacing w:before="0" w:after="0" w:line="269" w:lineRule="exact"/>
              <w:ind w:left="106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Category:</w:t>
            </w:r>
          </w:p>
        </w:tc>
        <w:tc>
          <w:tcPr>
            <w:tcW w:w="22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9" w:lineRule="exact"/>
            </w:pPr>
          </w:p>
        </w:tc>
      </w:tr>
      <w:tr w:rsidR="00AD10A2" w:rsidTr="00CB73A4">
        <w:trPr>
          <w:trHeight w:hRule="exact" w:val="585"/>
        </w:trPr>
        <w:tc>
          <w:tcPr>
            <w:tcW w:w="18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10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Carnival:</w:t>
            </w:r>
          </w:p>
        </w:tc>
        <w:tc>
          <w:tcPr>
            <w:tcW w:w="6682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844"/>
        </w:trPr>
        <w:tc>
          <w:tcPr>
            <w:tcW w:w="49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0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110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Event/team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Info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1"/>
                <w:w w:val="100"/>
              </w:rPr>
              <w:t>(if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applicable)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9" w:lineRule="exact"/>
            </w:pPr>
          </w:p>
        </w:tc>
      </w:tr>
      <w:tr w:rsidR="00AD10A2" w:rsidTr="00CB73A4">
        <w:trPr>
          <w:trHeight w:hRule="exact" w:val="3765"/>
        </w:trPr>
        <w:tc>
          <w:tcPr>
            <w:tcW w:w="8559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495" w:right="-239"/>
              <w:rPr/>
            </w:pPr>
          </w:p>
          <w:p w:rsidR="005A76FB" w:rsidRDefault="005A76FB" w:rsidP="005A76FB">
            <w:pPr>
              <w:spacing w:before="0" w:after="0" w:line="295" w:lineRule="exact"/>
              <w:ind w:left="3495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Payment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options:</w:t>
            </w:r>
          </w:p>
          <w:p w:rsidR="005A76FB" w:rsidRDefault="005A76FB" w:rsidP="005A76FB">
            <w:pPr>
              <w:spacing w:before="0" w:after="0" w:line="240" w:lineRule="exact"/>
              <w:ind w:left="471" w:right="-239"/>
              <w:rPr/>
            </w:pPr>
          </w:p>
          <w:p w:rsidR="005A76FB" w:rsidRDefault="005A76FB" w:rsidP="005A76FB">
            <w:pPr>
              <w:spacing w:before="0" w:after="0" w:line="297" w:lineRule="exact"/>
              <w:ind w:left="471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38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Direct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debit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(see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bank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account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details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below).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91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Please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use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your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name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(initial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last</w:t>
            </w:r>
          </w:p>
          <w:p w:rsidR="005A76FB" w:rsidRDefault="005A76FB" w:rsidP="005A76FB">
            <w:pPr>
              <w:spacing w:before="0" w:after="0" w:line="269" w:lineRule="exact"/>
              <w:ind w:left="831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name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carnival)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reference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email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confirmation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your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payment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to</w:t>
            </w:r>
          </w:p>
          <w:p w:rsidR="005A76FB" w:rsidRDefault="005A76FB" w:rsidP="005A76FB">
            <w:pPr>
              <w:spacing w:before="0" w:after="0" w:line="269" w:lineRule="exact"/>
              <w:ind w:left="831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6" w:history="1">
              <w:r>
                <w:rPr>
                  <w:rFonts w:ascii="Calibri" w:hAnsi="Calibri" w:cs="Calibri"/>
                  <w:u w:val="none"/>
                  <w:sz w:val="22"/>
                  <w:position w:val="0"/>
                  <w:color w:val="0563c1"/>
                  <w:noProof w:val="true"/>
                  <w:spacing w:val="-3"/>
                  <w:w w:val="100"/>
                  <w:rStyle w:val="HyperlinkDefault"/>
                </w:rPr>
                <w:t>office@oceanbeachslsc.com</w:t>
              </w:r>
            </w:hyperlink>
          </w:p>
          <w:p w:rsidR="005A76FB" w:rsidRDefault="005A76FB" w:rsidP="005A76FB">
            <w:pPr>
              <w:spacing w:before="0" w:after="0" w:line="240" w:lineRule="exact"/>
              <w:ind w:left="471" w:right="-239"/>
              <w:rPr/>
            </w:pPr>
          </w:p>
          <w:p w:rsidR="005A76FB" w:rsidRDefault="005A76FB" w:rsidP="005A76FB">
            <w:pPr>
              <w:spacing w:before="0" w:after="0" w:line="298" w:lineRule="exact"/>
              <w:ind w:left="471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38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Payment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Gateway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following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direct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link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Payment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Gateway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–</w:t>
            </w:r>
          </w:p>
          <w:p w:rsidR="005A76FB" w:rsidRDefault="005A76FB" w:rsidP="005A76FB">
            <w:pPr>
              <w:spacing w:before="0" w:after="0" w:line="269" w:lineRule="exact"/>
              <w:ind w:left="831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7" w:history="1">
              <w:r>
                <w:rPr>
                  <w:rFonts w:ascii="Calibri" w:hAnsi="Calibri" w:cs="Calibri"/>
                  <w:u w:val="none"/>
                  <w:sz w:val="22"/>
                  <w:position w:val="0"/>
                  <w:color w:val="0563c1"/>
                  <w:noProof w:val="true"/>
                  <w:spacing w:val="-3"/>
                  <w:w w:val="100"/>
                  <w:rStyle w:val="HyperlinkDefault"/>
                </w:rPr>
                <w:t>HTTP://pay.slsa.com.au</w:t>
              </w:r>
            </w:hyperlink>
          </w:p>
          <w:p w:rsidR="005A76FB" w:rsidRDefault="005A76FB" w:rsidP="005A76FB">
            <w:pPr>
              <w:spacing w:before="0" w:after="0" w:line="480" w:lineRule="exact"/>
              <w:ind w:left="471" w:right="-239"/>
              <w:rPr/>
            </w:pPr>
          </w:p>
          <w:p w:rsidR="005A76FB" w:rsidRDefault="005A76FB" w:rsidP="005A76FB">
            <w:pPr>
              <w:spacing w:before="0" w:after="0" w:line="321" w:lineRule="exact"/>
              <w:ind w:left="471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3.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38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Payment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entry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can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dropped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into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competition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box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which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1"/>
                <w:w w:val="100"/>
              </w:rPr>
              <w:t>is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situated</w:t>
            </w:r>
          </w:p>
          <w:p w:rsidR="005A76FB" w:rsidRDefault="005A76FB" w:rsidP="005A76FB">
            <w:pPr>
              <w:spacing w:before="0" w:after="0" w:line="269" w:lineRule="exact"/>
              <w:ind w:left="831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outside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club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office</w:t>
            </w:r>
          </w:p>
        </w:tc>
      </w:tr>
      <w:tr w:rsidR="00AD10A2" w:rsidTr="00CB73A4">
        <w:trPr>
          <w:trHeight w:hRule="exact" w:val="547"/>
        </w:trPr>
        <w:tc>
          <w:tcPr>
            <w:tcW w:w="18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10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Wespac</w:t>
            </w:r>
          </w:p>
        </w:tc>
        <w:tc>
          <w:tcPr>
            <w:tcW w:w="30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6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BSB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032-527</w:t>
            </w: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06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Account</w:t>
            </w:r>
          </w:p>
          <w:p w:rsidR="005A76FB" w:rsidRDefault="005A76FB" w:rsidP="005A76FB">
            <w:pPr>
              <w:spacing w:before="0" w:after="0" w:line="269" w:lineRule="exact"/>
              <w:ind w:left="106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137587</w:t>
            </w:r>
          </w:p>
        </w:tc>
        <w:tc>
          <w:tcPr>
            <w:tcW w:w="22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9" w:lineRule="exact"/>
            </w:pPr>
          </w:p>
        </w:tc>
      </w:tr>
      <w:tr w:rsidR="00AD10A2" w:rsidTr="00CB73A4">
        <w:trPr>
          <w:trHeight w:hRule="exact" w:val="719"/>
        </w:trPr>
        <w:tc>
          <w:tcPr>
            <w:tcW w:w="18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10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Payment</w:t>
            </w:r>
          </w:p>
          <w:p w:rsidR="005A76FB" w:rsidRDefault="005A76FB" w:rsidP="005A76FB">
            <w:pPr>
              <w:spacing w:before="0" w:after="0" w:line="269" w:lineRule="exact"/>
              <w:ind w:left="110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method/reference</w:t>
            </w:r>
          </w:p>
        </w:tc>
        <w:tc>
          <w:tcPr>
            <w:tcW w:w="6682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9" w:lineRule="exact"/>
            </w:pPr>
          </w:p>
        </w:tc>
      </w:tr>
      <w:tr w:rsidR="00AD10A2" w:rsidTr="00CB73A4">
        <w:trPr>
          <w:trHeight w:hRule="exact" w:val="561"/>
        </w:trPr>
        <w:tc>
          <w:tcPr>
            <w:tcW w:w="8559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0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closing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date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entries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1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Sunday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before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carnival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–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unless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otherwise</w:t>
            </w:r>
          </w:p>
          <w:p w:rsidR="005A76FB" w:rsidRDefault="005A76FB" w:rsidP="005A76FB">
            <w:pPr>
              <w:spacing w:before="0" w:after="0" w:line="269" w:lineRule="exact"/>
              <w:ind w:left="110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advised</w:t>
            </w:r>
          </w:p>
        </w:tc>
      </w:tr>
      <w:tr w:rsidR="00AD10A2" w:rsidTr="00CB73A4">
        <w:trPr>
          <w:trHeight w:hRule="exact" w:val="566"/>
        </w:trPr>
        <w:tc>
          <w:tcPr>
            <w:tcW w:w="8559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0" w:lineRule="exact"/>
              <w:ind w:left="110" w:right="-239"/>
              <w:rPr/>
            </w:pP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This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can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left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with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Club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emailed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to: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office@oceanbeachslsc.com</w:t>
            </w:r>
          </w:p>
        </w:tc>
      </w:tr>
    </w:tbl>
    <w:sectPr w:rsidR="00087C8E" w:rsidRPr="004F20E7" w:rsidSect="000D1471">
      <w:type w:val="continuous"/>
      <w:pgSz w:w="11904" w:h="16839"/>
      <w:pgMar w:top="1440" w:right="1135" w:bottom="1200" w:left="1495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hyperlink" Target="mailto:office@oceanbeachslsc.com" TargetMode="External" />
    <Relationship Id="rId7" Type="http://schemas.openxmlformats.org/officeDocument/2006/relationships/hyperlink" Target="http://pay.slsa.com.au/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